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5D4" w:rsidRPr="00C87C3E" w:rsidRDefault="00081002" w:rsidP="00C87C3E">
      <w:pPr>
        <w:widowControl/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C87C3E">
        <w:rPr>
          <w:rFonts w:ascii="Arial" w:hAnsi="Arial" w:cs="Arial"/>
          <w:b/>
          <w:sz w:val="32"/>
          <w:szCs w:val="32"/>
        </w:rPr>
        <w:t>Ministry of Forests</w:t>
      </w:r>
      <w:r w:rsidR="003315D4" w:rsidRPr="00C87C3E">
        <w:rPr>
          <w:rFonts w:ascii="Arial" w:hAnsi="Arial" w:cs="Arial"/>
          <w:b/>
          <w:sz w:val="32"/>
          <w:szCs w:val="32"/>
        </w:rPr>
        <w:t xml:space="preserve"> &amp; Range</w:t>
      </w:r>
    </w:p>
    <w:p w:rsidR="00081002" w:rsidRPr="00C87C3E" w:rsidRDefault="008C0649">
      <w:pPr>
        <w:widowControl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LBIS Funding </w:t>
      </w:r>
      <w:r w:rsidR="00D00FD2">
        <w:rPr>
          <w:rFonts w:ascii="Arial" w:hAnsi="Arial" w:cs="Arial"/>
          <w:b/>
          <w:sz w:val="32"/>
          <w:szCs w:val="32"/>
        </w:rPr>
        <w:t>Request</w:t>
      </w:r>
      <w:r w:rsidR="00081002" w:rsidRPr="00C87C3E">
        <w:rPr>
          <w:rFonts w:ascii="Arial" w:hAnsi="Arial" w:cs="Arial"/>
          <w:b/>
          <w:sz w:val="32"/>
          <w:szCs w:val="32"/>
        </w:rPr>
        <w:t xml:space="preserve"> Form</w:t>
      </w:r>
    </w:p>
    <w:p w:rsidR="00630124" w:rsidRDefault="00630124">
      <w:pPr>
        <w:widowControl/>
      </w:pPr>
    </w:p>
    <w:p w:rsidR="00630124" w:rsidRDefault="00630124">
      <w:pPr>
        <w:widowControl/>
      </w:pPr>
    </w:p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008"/>
      </w:tblGrid>
      <w:tr w:rsidR="009661C2" w:rsidTr="009661C2">
        <w:trPr>
          <w:cantSplit/>
        </w:trPr>
        <w:tc>
          <w:tcPr>
            <w:tcW w:w="10008" w:type="dxa"/>
            <w:tcBorders>
              <w:top w:val="single" w:sz="12" w:space="0" w:color="auto"/>
              <w:bottom w:val="single" w:sz="6" w:space="0" w:color="auto"/>
            </w:tcBorders>
          </w:tcPr>
          <w:p w:rsidR="009661C2" w:rsidRDefault="009661C2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F13CCC">
              <w:rPr>
                <w:rFonts w:ascii="Arial" w:hAnsi="Arial" w:cs="Arial"/>
                <w:b/>
              </w:rPr>
              <w:t>Forest and Range Health  - Invasive Plants</w:t>
            </w:r>
          </w:p>
        </w:tc>
      </w:tr>
      <w:tr w:rsidR="009661C2" w:rsidTr="009661C2">
        <w:trPr>
          <w:cantSplit/>
        </w:trPr>
        <w:tc>
          <w:tcPr>
            <w:tcW w:w="10008" w:type="dxa"/>
            <w:tcBorders>
              <w:top w:val="single" w:sz="6" w:space="0" w:color="auto"/>
            </w:tcBorders>
          </w:tcPr>
          <w:p w:rsidR="009661C2" w:rsidRDefault="009661C2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 Contact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 w:rsidR="00F13CCC">
              <w:rPr>
                <w:rFonts w:ascii="Arial" w:hAnsi="Arial" w:cs="Arial"/>
                <w:b/>
              </w:rPr>
              <w:t xml:space="preserve">  Val Miller / Perry Grilz</w:t>
            </w:r>
          </w:p>
        </w:tc>
      </w:tr>
      <w:tr w:rsidR="001F78AC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1F78AC" w:rsidRDefault="009661C2" w:rsidP="00A1748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 xml:space="preserve">Amount Requested: </w:t>
            </w:r>
            <w:r w:rsidR="000D0B99">
              <w:rPr>
                <w:rFonts w:ascii="Arial" w:hAnsi="Arial" w:cs="Arial"/>
                <w:b/>
              </w:rPr>
              <w:t>$</w:t>
            </w:r>
            <w:r w:rsidR="00A17481">
              <w:rPr>
                <w:rFonts w:ascii="Arial" w:hAnsi="Arial" w:cs="Arial"/>
                <w:b/>
              </w:rPr>
              <w:t>120,000 – Response to 2010 Wildfires</w:t>
            </w:r>
          </w:p>
        </w:tc>
      </w:tr>
      <w:tr w:rsidR="009661C2" w:rsidTr="008543E2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388"/>
        </w:trPr>
        <w:tc>
          <w:tcPr>
            <w:tcW w:w="10008" w:type="dxa"/>
            <w:tcBorders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Request Rationale (no more than 1 page):</w:t>
            </w:r>
          </w:p>
        </w:tc>
      </w:tr>
      <w:tr w:rsidR="00366263" w:rsidTr="00E34821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14737"/>
        </w:trPr>
        <w:tc>
          <w:tcPr>
            <w:tcW w:w="10008" w:type="dxa"/>
            <w:tcBorders>
              <w:bottom w:val="single" w:sz="4" w:space="0" w:color="auto"/>
            </w:tcBorders>
          </w:tcPr>
          <w:p w:rsidR="00366263" w:rsidRDefault="008543E2" w:rsidP="00366263">
            <w:pPr>
              <w:widowControl/>
              <w:spacing w:after="12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lastRenderedPageBreak/>
              <w:t>B</w:t>
            </w:r>
            <w:r w:rsidR="00366263">
              <w:rPr>
                <w:rFonts w:ascii="Arial" w:hAnsi="Arial" w:cs="Arial"/>
                <w:b/>
                <w:u w:val="single"/>
              </w:rPr>
              <w:t>usiness rationale (include benefit/cost impacts):</w:t>
            </w:r>
          </w:p>
          <w:p w:rsidR="00DE25E9" w:rsidRDefault="00DE25E9" w:rsidP="00366263">
            <w:pPr>
              <w:widowControl/>
              <w:spacing w:after="120"/>
              <w:rPr>
                <w:rFonts w:ascii="Arial" w:hAnsi="Arial" w:cs="Arial"/>
                <w:u w:val="single"/>
              </w:rPr>
            </w:pPr>
          </w:p>
          <w:p w:rsidR="00A17481" w:rsidRDefault="001C7C59" w:rsidP="00366263">
            <w:pPr>
              <w:widowControl/>
              <w:spacing w:after="120"/>
              <w:rPr>
                <w:rFonts w:ascii="Arial" w:hAnsi="Arial" w:cs="Arial"/>
              </w:rPr>
            </w:pPr>
            <w:r w:rsidRPr="001C7C59">
              <w:rPr>
                <w:rFonts w:ascii="Arial" w:hAnsi="Arial" w:cs="Arial"/>
                <w:u w:val="single"/>
              </w:rPr>
              <w:t>The issue</w:t>
            </w:r>
            <w:r>
              <w:rPr>
                <w:rFonts w:ascii="Arial" w:hAnsi="Arial" w:cs="Arial"/>
              </w:rPr>
              <w:t xml:space="preserve">: </w:t>
            </w:r>
            <w:r w:rsidR="00A17481" w:rsidRPr="00FA2398">
              <w:rPr>
                <w:rFonts w:ascii="Arial" w:hAnsi="Arial" w:cs="Arial"/>
                <w:b/>
              </w:rPr>
              <w:t>This is a specific request in response to the 2010 wildfires.</w:t>
            </w:r>
            <w:r w:rsidR="00A17481">
              <w:rPr>
                <w:rFonts w:ascii="Arial" w:hAnsi="Arial" w:cs="Arial"/>
              </w:rPr>
              <w:t xml:space="preserve">  The level of soil disturbance inherent </w:t>
            </w:r>
            <w:r w:rsidR="00A3038F">
              <w:rPr>
                <w:rFonts w:ascii="Arial" w:hAnsi="Arial" w:cs="Arial"/>
              </w:rPr>
              <w:t>in</w:t>
            </w:r>
            <w:r w:rsidR="00A17481">
              <w:rPr>
                <w:rFonts w:ascii="Arial" w:hAnsi="Arial" w:cs="Arial"/>
              </w:rPr>
              <w:t xml:space="preserve"> fig</w:t>
            </w:r>
            <w:r w:rsidR="00FA2398">
              <w:rPr>
                <w:rFonts w:ascii="Arial" w:hAnsi="Arial" w:cs="Arial"/>
              </w:rPr>
              <w:t>hting the 2010 wildfires and th</w:t>
            </w:r>
            <w:r w:rsidR="00A3038F">
              <w:rPr>
                <w:rFonts w:ascii="Arial" w:hAnsi="Arial" w:cs="Arial"/>
              </w:rPr>
              <w:t>e disturbance</w:t>
            </w:r>
            <w:r w:rsidR="00FA2398">
              <w:rPr>
                <w:rFonts w:ascii="Arial" w:hAnsi="Arial" w:cs="Arial"/>
              </w:rPr>
              <w:t xml:space="preserve"> caused by the</w:t>
            </w:r>
            <w:r w:rsidR="00A17481">
              <w:rPr>
                <w:rFonts w:ascii="Arial" w:hAnsi="Arial" w:cs="Arial"/>
              </w:rPr>
              <w:t xml:space="preserve"> fires themselves, coupled with the enhanced likelihood of intro</w:t>
            </w:r>
            <w:r w:rsidR="00FA2398">
              <w:rPr>
                <w:rFonts w:ascii="Arial" w:hAnsi="Arial" w:cs="Arial"/>
              </w:rPr>
              <w:t>duction of new invasive plants</w:t>
            </w:r>
            <w:r w:rsidR="00A17481">
              <w:rPr>
                <w:rFonts w:ascii="Arial" w:hAnsi="Arial" w:cs="Arial"/>
              </w:rPr>
              <w:t xml:space="preserve"> through movement of manpower and machinery from other parts of the province</w:t>
            </w:r>
            <w:r w:rsidR="00FA2398">
              <w:rPr>
                <w:rFonts w:ascii="Arial" w:hAnsi="Arial" w:cs="Arial"/>
              </w:rPr>
              <w:t xml:space="preserve"> (and country)</w:t>
            </w:r>
            <w:r w:rsidR="00A17481">
              <w:rPr>
                <w:rFonts w:ascii="Arial" w:hAnsi="Arial" w:cs="Arial"/>
              </w:rPr>
              <w:t xml:space="preserve">, warrants an enhanced, targeted survey/monitoring and invasive plant treatment approach.  This approach will be required in 2011 and likely for the following </w:t>
            </w:r>
            <w:r w:rsidR="00FA2398">
              <w:rPr>
                <w:rFonts w:ascii="Arial" w:hAnsi="Arial" w:cs="Arial"/>
              </w:rPr>
              <w:t xml:space="preserve">2-5 years, depending upon the survey results next year.  </w:t>
            </w:r>
            <w:r w:rsidR="00DE25E9">
              <w:rPr>
                <w:rFonts w:ascii="Arial" w:hAnsi="Arial" w:cs="Arial"/>
              </w:rPr>
              <w:t>This approach supports e</w:t>
            </w:r>
            <w:r w:rsidR="00FA2398">
              <w:rPr>
                <w:rFonts w:ascii="Arial" w:hAnsi="Arial" w:cs="Arial"/>
              </w:rPr>
              <w:t xml:space="preserve">arly detection and rapid response (EDRR) </w:t>
            </w:r>
            <w:r w:rsidR="00DE25E9">
              <w:rPr>
                <w:rFonts w:ascii="Arial" w:hAnsi="Arial" w:cs="Arial"/>
              </w:rPr>
              <w:t xml:space="preserve">which </w:t>
            </w:r>
            <w:r w:rsidR="00FA2398">
              <w:rPr>
                <w:rFonts w:ascii="Arial" w:hAnsi="Arial" w:cs="Arial"/>
              </w:rPr>
              <w:t xml:space="preserve">is recognized </w:t>
            </w:r>
            <w:r w:rsidR="00DE25E9">
              <w:rPr>
                <w:rFonts w:ascii="Arial" w:hAnsi="Arial" w:cs="Arial"/>
              </w:rPr>
              <w:t xml:space="preserve">world-wide </w:t>
            </w:r>
            <w:r w:rsidR="00FA2398">
              <w:rPr>
                <w:rFonts w:ascii="Arial" w:hAnsi="Arial" w:cs="Arial"/>
              </w:rPr>
              <w:t xml:space="preserve">as the most cost effective method of addressing new incursions of alien species.  </w:t>
            </w:r>
          </w:p>
          <w:p w:rsidR="0041099C" w:rsidRDefault="001C7C59" w:rsidP="00366263">
            <w:pPr>
              <w:widowControl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AC711B" w:rsidRPr="00AC711B">
              <w:rPr>
                <w:rFonts w:ascii="Arial" w:hAnsi="Arial" w:cs="Arial"/>
              </w:rPr>
              <w:t xml:space="preserve">introduction and spread of invasive plant species adversely affects ecological, economic, and social values in British Columbia. </w:t>
            </w:r>
            <w:r w:rsidR="00AC711B">
              <w:rPr>
                <w:rFonts w:ascii="Arial" w:hAnsi="Arial" w:cs="Arial"/>
              </w:rPr>
              <w:t>In</w:t>
            </w:r>
            <w:r w:rsidR="00E87112">
              <w:rPr>
                <w:rFonts w:ascii="Arial" w:hAnsi="Arial" w:cs="Arial"/>
              </w:rPr>
              <w:t>vasive pla</w:t>
            </w:r>
            <w:r w:rsidR="008543E2">
              <w:rPr>
                <w:rFonts w:ascii="Arial" w:hAnsi="Arial" w:cs="Arial"/>
              </w:rPr>
              <w:t xml:space="preserve">nts directly impact or threaten </w:t>
            </w:r>
            <w:r w:rsidR="00E87112">
              <w:rPr>
                <w:rFonts w:ascii="Arial" w:hAnsi="Arial" w:cs="Arial"/>
              </w:rPr>
              <w:t xml:space="preserve">forest and range productivity, ecosystem functioning, </w:t>
            </w:r>
            <w:r w:rsidR="00561C15">
              <w:rPr>
                <w:rFonts w:ascii="Arial" w:hAnsi="Arial" w:cs="Arial"/>
              </w:rPr>
              <w:t xml:space="preserve">riparian and </w:t>
            </w:r>
            <w:r w:rsidR="000446DA">
              <w:rPr>
                <w:rFonts w:ascii="Arial" w:hAnsi="Arial" w:cs="Arial"/>
              </w:rPr>
              <w:t>aquatic</w:t>
            </w:r>
            <w:r w:rsidR="00561C15">
              <w:rPr>
                <w:rFonts w:ascii="Arial" w:hAnsi="Arial" w:cs="Arial"/>
              </w:rPr>
              <w:t xml:space="preserve"> habitats, </w:t>
            </w:r>
            <w:r w:rsidR="00E87112">
              <w:rPr>
                <w:rFonts w:ascii="Arial" w:hAnsi="Arial" w:cs="Arial"/>
              </w:rPr>
              <w:t xml:space="preserve">and </w:t>
            </w:r>
            <w:r w:rsidR="008543E2">
              <w:rPr>
                <w:rFonts w:ascii="Arial" w:hAnsi="Arial" w:cs="Arial"/>
              </w:rPr>
              <w:t xml:space="preserve">they </w:t>
            </w:r>
            <w:r w:rsidR="000D0B99">
              <w:rPr>
                <w:rFonts w:ascii="Arial" w:hAnsi="Arial" w:cs="Arial"/>
              </w:rPr>
              <w:t xml:space="preserve">affect </w:t>
            </w:r>
            <w:r w:rsidR="00561C15">
              <w:rPr>
                <w:rFonts w:ascii="Arial" w:hAnsi="Arial" w:cs="Arial"/>
              </w:rPr>
              <w:t>all of the</w:t>
            </w:r>
            <w:r w:rsidR="000D0B99">
              <w:rPr>
                <w:rFonts w:ascii="Arial" w:hAnsi="Arial" w:cs="Arial"/>
              </w:rPr>
              <w:t xml:space="preserve"> </w:t>
            </w:r>
            <w:r w:rsidR="00E87112">
              <w:rPr>
                <w:rFonts w:ascii="Arial" w:hAnsi="Arial" w:cs="Arial"/>
              </w:rPr>
              <w:t xml:space="preserve">FRPA </w:t>
            </w:r>
            <w:r w:rsidR="000D0B99">
              <w:rPr>
                <w:rFonts w:ascii="Arial" w:hAnsi="Arial" w:cs="Arial"/>
              </w:rPr>
              <w:t xml:space="preserve">resource </w:t>
            </w:r>
            <w:r w:rsidR="00E87112">
              <w:rPr>
                <w:rFonts w:ascii="Arial" w:hAnsi="Arial" w:cs="Arial"/>
              </w:rPr>
              <w:t xml:space="preserve">values.  </w:t>
            </w:r>
            <w:r w:rsidR="00561C15">
              <w:rPr>
                <w:rFonts w:ascii="Arial" w:hAnsi="Arial" w:cs="Arial"/>
              </w:rPr>
              <w:t xml:space="preserve">Some invasive plant species reduce forage availability by up to 90%, </w:t>
            </w:r>
            <w:r w:rsidR="008543E2">
              <w:rPr>
                <w:rFonts w:ascii="Arial" w:hAnsi="Arial" w:cs="Arial"/>
              </w:rPr>
              <w:t>restricting</w:t>
            </w:r>
            <w:r w:rsidR="00561C15">
              <w:rPr>
                <w:rFonts w:ascii="Arial" w:hAnsi="Arial" w:cs="Arial"/>
              </w:rPr>
              <w:t xml:space="preserve"> opportunities for livestock grazing and displacing wildlife. </w:t>
            </w:r>
            <w:r w:rsidR="00AC711B">
              <w:rPr>
                <w:rFonts w:ascii="Arial" w:hAnsi="Arial" w:cs="Arial"/>
              </w:rPr>
              <w:t xml:space="preserve"> Invasive plants directly compete with forest seedlings for light and nutrients, </w:t>
            </w:r>
            <w:r w:rsidR="00A666A1">
              <w:rPr>
                <w:rFonts w:ascii="Arial" w:hAnsi="Arial" w:cs="Arial"/>
              </w:rPr>
              <w:t xml:space="preserve">and </w:t>
            </w:r>
            <w:r w:rsidR="00AC711B">
              <w:rPr>
                <w:rFonts w:ascii="Arial" w:hAnsi="Arial" w:cs="Arial"/>
              </w:rPr>
              <w:t>respond favourably to silviculture treatments</w:t>
            </w:r>
            <w:r w:rsidR="00A666A1">
              <w:rPr>
                <w:rFonts w:ascii="Arial" w:hAnsi="Arial" w:cs="Arial"/>
              </w:rPr>
              <w:t>, soil disturbance and fire.</w:t>
            </w:r>
            <w:r w:rsidR="0041099C">
              <w:rPr>
                <w:rFonts w:ascii="Arial" w:hAnsi="Arial" w:cs="Arial"/>
              </w:rPr>
              <w:t xml:space="preserve"> </w:t>
            </w:r>
            <w:r w:rsidR="00561C15">
              <w:rPr>
                <w:rFonts w:ascii="Arial" w:hAnsi="Arial" w:cs="Arial"/>
              </w:rPr>
              <w:t>Other species are toxic to livestock and/or people, while some have barbs or thorns that affect movement corridors</w:t>
            </w:r>
            <w:r w:rsidR="008543E2">
              <w:rPr>
                <w:rFonts w:ascii="Arial" w:hAnsi="Arial" w:cs="Arial"/>
              </w:rPr>
              <w:t xml:space="preserve"> and recreational</w:t>
            </w:r>
            <w:r w:rsidR="0041099C">
              <w:rPr>
                <w:rFonts w:ascii="Arial" w:hAnsi="Arial" w:cs="Arial"/>
              </w:rPr>
              <w:t xml:space="preserve"> access</w:t>
            </w:r>
            <w:r w:rsidR="00561C15">
              <w:rPr>
                <w:rFonts w:ascii="Arial" w:hAnsi="Arial" w:cs="Arial"/>
              </w:rPr>
              <w:t xml:space="preserve">.  </w:t>
            </w:r>
          </w:p>
          <w:p w:rsidR="0089125D" w:rsidRDefault="0021732D" w:rsidP="001C7C59">
            <w:pPr>
              <w:widowControl/>
              <w:spacing w:after="120"/>
              <w:rPr>
                <w:rFonts w:ascii="Arial" w:hAnsi="Arial" w:cs="Arial"/>
              </w:rPr>
            </w:pPr>
            <w:r w:rsidRPr="0021732D">
              <w:rPr>
                <w:rFonts w:ascii="Arial" w:hAnsi="Arial" w:cs="Arial"/>
              </w:rPr>
              <w:t xml:space="preserve">Five provincial </w:t>
            </w:r>
            <w:r w:rsidRPr="0021732D">
              <w:rPr>
                <w:rFonts w:ascii="Arial" w:hAnsi="Arial" w:cs="Arial"/>
                <w:i/>
              </w:rPr>
              <w:t>Acts</w:t>
            </w:r>
            <w:r w:rsidRPr="0021732D">
              <w:rPr>
                <w:rFonts w:ascii="Arial" w:hAnsi="Arial" w:cs="Arial"/>
              </w:rPr>
              <w:t xml:space="preserve"> and seven federal </w:t>
            </w:r>
            <w:r w:rsidRPr="0021732D">
              <w:rPr>
                <w:rFonts w:ascii="Arial" w:hAnsi="Arial" w:cs="Arial"/>
                <w:i/>
              </w:rPr>
              <w:t>Acts</w:t>
            </w:r>
            <w:r w:rsidRPr="0021732D">
              <w:rPr>
                <w:rFonts w:ascii="Arial" w:hAnsi="Arial" w:cs="Arial"/>
              </w:rPr>
              <w:t xml:space="preserve"> and</w:t>
            </w:r>
            <w:r>
              <w:rPr>
                <w:rFonts w:ascii="Arial" w:hAnsi="Arial" w:cs="Arial"/>
              </w:rPr>
              <w:t xml:space="preserve"> </w:t>
            </w:r>
            <w:r w:rsidRPr="0021732D">
              <w:rPr>
                <w:rFonts w:ascii="Arial" w:hAnsi="Arial" w:cs="Arial"/>
              </w:rPr>
              <w:t xml:space="preserve">Regulations address invasive plant management in </w:t>
            </w:r>
            <w:r w:rsidR="00A666A1">
              <w:rPr>
                <w:rFonts w:ascii="Arial" w:hAnsi="Arial" w:cs="Arial"/>
              </w:rPr>
              <w:t>BC.</w:t>
            </w:r>
            <w:r w:rsidRPr="0021732D">
              <w:rPr>
                <w:rFonts w:ascii="Arial" w:hAnsi="Arial" w:cs="Arial"/>
              </w:rPr>
              <w:t xml:space="preserve"> Provincially, the </w:t>
            </w:r>
            <w:r w:rsidRPr="0021732D">
              <w:rPr>
                <w:rFonts w:ascii="Arial" w:hAnsi="Arial" w:cs="Arial"/>
                <w:i/>
              </w:rPr>
              <w:t>Weed Control Act</w:t>
            </w:r>
            <w:r w:rsidRPr="0021732D">
              <w:rPr>
                <w:rFonts w:ascii="Arial" w:hAnsi="Arial" w:cs="Arial"/>
              </w:rPr>
              <w:t xml:space="preserve"> and the</w:t>
            </w:r>
            <w:r>
              <w:rPr>
                <w:rFonts w:ascii="Arial" w:hAnsi="Arial" w:cs="Arial"/>
              </w:rPr>
              <w:t xml:space="preserve"> </w:t>
            </w:r>
            <w:r w:rsidRPr="0021732D">
              <w:rPr>
                <w:rFonts w:ascii="Arial" w:hAnsi="Arial" w:cs="Arial"/>
                <w:i/>
              </w:rPr>
              <w:t>Forest and Range Practices Act</w:t>
            </w:r>
            <w:r w:rsidRPr="0021732D">
              <w:rPr>
                <w:rFonts w:ascii="Arial" w:hAnsi="Arial" w:cs="Arial"/>
              </w:rPr>
              <w:t xml:space="preserve"> directly address invasive</w:t>
            </w:r>
            <w:r>
              <w:rPr>
                <w:rFonts w:ascii="Arial" w:hAnsi="Arial" w:cs="Arial"/>
              </w:rPr>
              <w:t xml:space="preserve"> </w:t>
            </w:r>
            <w:r w:rsidRPr="0021732D">
              <w:rPr>
                <w:rFonts w:ascii="Arial" w:hAnsi="Arial" w:cs="Arial"/>
              </w:rPr>
              <w:t>plant management on Crown land.</w:t>
            </w:r>
            <w:r>
              <w:rPr>
                <w:rFonts w:ascii="Arial" w:hAnsi="Arial" w:cs="Arial"/>
              </w:rPr>
              <w:t xml:space="preserve">  Under the </w:t>
            </w:r>
            <w:r w:rsidRPr="0021732D">
              <w:rPr>
                <w:rFonts w:ascii="Arial" w:hAnsi="Arial" w:cs="Arial"/>
                <w:i/>
              </w:rPr>
              <w:t>Weed Control Act</w:t>
            </w:r>
            <w:r>
              <w:rPr>
                <w:rFonts w:ascii="Arial" w:hAnsi="Arial" w:cs="Arial"/>
              </w:rPr>
              <w:t xml:space="preserve"> and as the occupier of Crown land, MFR is responsible for controlling invasive plants (noxious weeds) listed under regulation. </w:t>
            </w:r>
            <w:r w:rsidR="001C7C59">
              <w:rPr>
                <w:rFonts w:ascii="Arial" w:hAnsi="Arial" w:cs="Arial"/>
              </w:rPr>
              <w:t xml:space="preserve"> A total of 60 species are currently listed under these two provincial </w:t>
            </w:r>
            <w:r w:rsidR="001C7C59" w:rsidRPr="001C7C59">
              <w:rPr>
                <w:rFonts w:ascii="Arial" w:hAnsi="Arial" w:cs="Arial"/>
                <w:i/>
              </w:rPr>
              <w:t>Acts</w:t>
            </w:r>
            <w:r w:rsidR="001C7C59">
              <w:rPr>
                <w:rFonts w:ascii="Arial" w:hAnsi="Arial" w:cs="Arial"/>
              </w:rPr>
              <w:t xml:space="preserve">. </w:t>
            </w:r>
          </w:p>
          <w:p w:rsidR="002D07BA" w:rsidRDefault="002D07BA" w:rsidP="002D07BA">
            <w:pPr>
              <w:widowControl/>
              <w:spacing w:after="120"/>
              <w:rPr>
                <w:rFonts w:ascii="Arial" w:hAnsi="Arial" w:cs="Arial"/>
              </w:rPr>
            </w:pPr>
            <w:r w:rsidRPr="002D07BA">
              <w:rPr>
                <w:rFonts w:ascii="Arial" w:hAnsi="Arial" w:cs="Arial"/>
                <w:u w:val="single"/>
              </w:rPr>
              <w:t>Size and scope</w:t>
            </w:r>
            <w:r>
              <w:rPr>
                <w:rFonts w:ascii="Arial" w:hAnsi="Arial" w:cs="Arial"/>
                <w:u w:val="single"/>
              </w:rPr>
              <w:t xml:space="preserve">:  </w:t>
            </w:r>
            <w:r w:rsidR="00FA2398">
              <w:rPr>
                <w:rFonts w:ascii="Arial" w:hAnsi="Arial" w:cs="Arial"/>
              </w:rPr>
              <w:t xml:space="preserve">This project will focus only on those areas affected by the 2010 wildfires.  </w:t>
            </w:r>
          </w:p>
          <w:p w:rsidR="0089125D" w:rsidRDefault="00FA2398" w:rsidP="00366263">
            <w:pPr>
              <w:widowControl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1C7C59" w:rsidRPr="001C7C59">
              <w:rPr>
                <w:rFonts w:ascii="Arial" w:hAnsi="Arial" w:cs="Arial"/>
                <w:u w:val="single"/>
              </w:rPr>
              <w:t>Benefit/cost:</w:t>
            </w:r>
            <w:r w:rsidR="001C7C59">
              <w:rPr>
                <w:rFonts w:ascii="Arial" w:hAnsi="Arial" w:cs="Arial"/>
                <w:u w:val="single"/>
              </w:rPr>
              <w:t xml:space="preserve"> </w:t>
            </w:r>
            <w:r w:rsidR="00561C15">
              <w:rPr>
                <w:rFonts w:ascii="Arial" w:hAnsi="Arial" w:cs="Arial"/>
              </w:rPr>
              <w:t xml:space="preserve">A recent economic study completed </w:t>
            </w:r>
            <w:r w:rsidR="00DA66F1">
              <w:rPr>
                <w:rFonts w:ascii="Arial" w:hAnsi="Arial" w:cs="Arial"/>
              </w:rPr>
              <w:t>for the Invasive Plant Council of BC (2009</w:t>
            </w:r>
            <w:r w:rsidR="00D07FC4">
              <w:rPr>
                <w:rFonts w:ascii="Arial" w:hAnsi="Arial" w:cs="Arial"/>
              </w:rPr>
              <w:t xml:space="preserve">) </w:t>
            </w:r>
            <w:r w:rsidR="00561C15">
              <w:rPr>
                <w:rFonts w:ascii="Arial" w:hAnsi="Arial" w:cs="Arial"/>
              </w:rPr>
              <w:t xml:space="preserve">identified </w:t>
            </w:r>
            <w:r w:rsidR="00DA66F1">
              <w:rPr>
                <w:rFonts w:ascii="Arial" w:hAnsi="Arial" w:cs="Arial"/>
              </w:rPr>
              <w:t>economic</w:t>
            </w:r>
            <w:r w:rsidR="001C7C59">
              <w:rPr>
                <w:rFonts w:ascii="Arial" w:hAnsi="Arial" w:cs="Arial"/>
              </w:rPr>
              <w:t xml:space="preserve"> impacts of $65 million / year </w:t>
            </w:r>
            <w:r w:rsidR="00DA66F1">
              <w:rPr>
                <w:rFonts w:ascii="Arial" w:hAnsi="Arial" w:cs="Arial"/>
              </w:rPr>
              <w:t>from only six invasive plant species and projected this to increase to $139 million by 2020</w:t>
            </w:r>
            <w:r w:rsidR="000446DA">
              <w:rPr>
                <w:rFonts w:ascii="Arial" w:hAnsi="Arial" w:cs="Arial"/>
              </w:rPr>
              <w:t xml:space="preserve"> if no management action is taken</w:t>
            </w:r>
            <w:r w:rsidR="00DA66F1">
              <w:rPr>
                <w:rFonts w:ascii="Arial" w:hAnsi="Arial" w:cs="Arial"/>
              </w:rPr>
              <w:t xml:space="preserve">. </w:t>
            </w:r>
            <w:r w:rsidR="0089125D">
              <w:rPr>
                <w:rFonts w:ascii="Arial" w:hAnsi="Arial" w:cs="Arial"/>
              </w:rPr>
              <w:t xml:space="preserve"> </w:t>
            </w:r>
            <w:r w:rsidR="00E34821">
              <w:rPr>
                <w:rFonts w:ascii="Arial" w:hAnsi="Arial" w:cs="Arial"/>
              </w:rPr>
              <w:t xml:space="preserve">$42 million in losses were identified in Montana due to knapweed species alone (Hirsch, S.A.  &amp; J.A. </w:t>
            </w:r>
            <w:proofErr w:type="spellStart"/>
            <w:r w:rsidR="00E34821">
              <w:rPr>
                <w:rFonts w:ascii="Arial" w:hAnsi="Arial" w:cs="Arial"/>
              </w:rPr>
              <w:t>Leitch</w:t>
            </w:r>
            <w:proofErr w:type="spellEnd"/>
            <w:r w:rsidR="00E34821">
              <w:rPr>
                <w:rFonts w:ascii="Arial" w:hAnsi="Arial" w:cs="Arial"/>
              </w:rPr>
              <w:t xml:space="preserve">, 1996). </w:t>
            </w:r>
            <w:r w:rsidR="0089125D">
              <w:rPr>
                <w:rFonts w:ascii="Arial" w:hAnsi="Arial" w:cs="Arial"/>
              </w:rPr>
              <w:t>The benefit/cost ratio</w:t>
            </w:r>
            <w:r w:rsidR="00E34821">
              <w:rPr>
                <w:rFonts w:ascii="Arial" w:hAnsi="Arial" w:cs="Arial"/>
              </w:rPr>
              <w:t xml:space="preserve"> in BC</w:t>
            </w:r>
            <w:r w:rsidR="0089125D">
              <w:rPr>
                <w:rFonts w:ascii="Arial" w:hAnsi="Arial" w:cs="Arial"/>
              </w:rPr>
              <w:t xml:space="preserve"> of biological control treatments for diffuse knapweed was determined to be 17:1</w:t>
            </w:r>
            <w:r w:rsidR="00D07FC4">
              <w:rPr>
                <w:rFonts w:ascii="Arial" w:hAnsi="Arial" w:cs="Arial"/>
              </w:rPr>
              <w:t xml:space="preserve"> and 185:1 for hawkweed species</w:t>
            </w:r>
            <w:r w:rsidR="00E34821">
              <w:rPr>
                <w:rFonts w:ascii="Arial" w:hAnsi="Arial" w:cs="Arial"/>
              </w:rPr>
              <w:t xml:space="preserve"> (IPC BC 2009)</w:t>
            </w:r>
            <w:r w:rsidR="00D07FC4">
              <w:rPr>
                <w:rFonts w:ascii="Arial" w:hAnsi="Arial" w:cs="Arial"/>
              </w:rPr>
              <w:t xml:space="preserve">.  </w:t>
            </w:r>
            <w:r w:rsidR="00E34821">
              <w:rPr>
                <w:rFonts w:ascii="Arial" w:hAnsi="Arial" w:cs="Arial"/>
              </w:rPr>
              <w:t>Other</w:t>
            </w:r>
            <w:r w:rsidR="00D07FC4">
              <w:rPr>
                <w:rFonts w:ascii="Arial" w:hAnsi="Arial" w:cs="Arial"/>
              </w:rPr>
              <w:t xml:space="preserve"> studies in the U.S. </w:t>
            </w:r>
            <w:r w:rsidR="00E34821">
              <w:rPr>
                <w:rFonts w:ascii="Arial" w:hAnsi="Arial" w:cs="Arial"/>
              </w:rPr>
              <w:t>have identified</w:t>
            </w:r>
            <w:r w:rsidR="00D07FC4">
              <w:rPr>
                <w:rFonts w:ascii="Arial" w:hAnsi="Arial" w:cs="Arial"/>
              </w:rPr>
              <w:t xml:space="preserve"> </w:t>
            </w:r>
            <w:r w:rsidR="00E34821">
              <w:rPr>
                <w:rFonts w:ascii="Arial" w:hAnsi="Arial" w:cs="Arial"/>
              </w:rPr>
              <w:t xml:space="preserve">benefit/cost ratios for controlling invasive plants through chemical and mechanical means ranging </w:t>
            </w:r>
            <w:proofErr w:type="gramStart"/>
            <w:r w:rsidR="00E34821">
              <w:rPr>
                <w:rFonts w:ascii="Arial" w:hAnsi="Arial" w:cs="Arial"/>
              </w:rPr>
              <w:t>between 1.5:1 to 10:1</w:t>
            </w:r>
            <w:proofErr w:type="gramEnd"/>
            <w:r w:rsidR="00E34821">
              <w:rPr>
                <w:rFonts w:ascii="Arial" w:hAnsi="Arial" w:cs="Arial"/>
              </w:rPr>
              <w:t xml:space="preserve">.  </w:t>
            </w:r>
          </w:p>
          <w:p w:rsidR="00DE25E9" w:rsidRDefault="00C460A9" w:rsidP="00C460A9">
            <w:pPr>
              <w:widowControl/>
              <w:spacing w:after="120"/>
              <w:rPr>
                <w:rFonts w:ascii="Arial" w:hAnsi="Arial" w:cs="Arial"/>
              </w:rPr>
            </w:pPr>
            <w:r w:rsidRPr="00C460A9">
              <w:rPr>
                <w:rFonts w:ascii="Arial" w:hAnsi="Arial" w:cs="Arial"/>
                <w:u w:val="single"/>
              </w:rPr>
              <w:t>Achieving LBIS goals, objectives, priorities</w:t>
            </w:r>
            <w:r w:rsidR="004738A2">
              <w:rPr>
                <w:rFonts w:ascii="Arial" w:hAnsi="Arial" w:cs="Arial"/>
                <w:u w:val="single"/>
              </w:rPr>
              <w:t xml:space="preserve"> &amp; multiple benefits</w:t>
            </w:r>
            <w:r w:rsidRPr="00C460A9">
              <w:rPr>
                <w:rFonts w:ascii="Arial" w:hAnsi="Arial" w:cs="Arial"/>
                <w:u w:val="single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  <w:r w:rsidRPr="00C460A9">
              <w:rPr>
                <w:rFonts w:ascii="Arial" w:hAnsi="Arial" w:cs="Arial"/>
              </w:rPr>
              <w:t xml:space="preserve">the investment in invasive plant management directly supports all three goals of the LBIS – </w:t>
            </w:r>
          </w:p>
          <w:p w:rsidR="00DE25E9" w:rsidRDefault="00C460A9" w:rsidP="00DE25E9">
            <w:pPr>
              <w:widowControl/>
              <w:spacing w:after="60"/>
              <w:rPr>
                <w:rFonts w:ascii="Arial" w:hAnsi="Arial"/>
                <w:snapToGrid w:val="0"/>
              </w:rPr>
            </w:pPr>
            <w:r w:rsidRPr="00C460A9">
              <w:rPr>
                <w:rFonts w:ascii="Arial" w:hAnsi="Arial" w:cs="Arial"/>
              </w:rPr>
              <w:t xml:space="preserve">1) </w:t>
            </w:r>
            <w:r w:rsidR="004738A2" w:rsidRPr="004738A2">
              <w:rPr>
                <w:rFonts w:ascii="Arial" w:hAnsi="Arial" w:cs="Arial"/>
                <w:b/>
              </w:rPr>
              <w:t>maximum productivity</w:t>
            </w:r>
            <w:r w:rsidR="004738A2">
              <w:rPr>
                <w:rFonts w:ascii="Arial" w:hAnsi="Arial" w:cs="Arial"/>
              </w:rPr>
              <w:t xml:space="preserve">:  </w:t>
            </w:r>
            <w:r w:rsidR="00DE25E9">
              <w:rPr>
                <w:rFonts w:ascii="Arial" w:hAnsi="Arial" w:cs="Arial"/>
              </w:rPr>
              <w:t xml:space="preserve">this project will identify and </w:t>
            </w:r>
            <w:r w:rsidRPr="00C460A9">
              <w:rPr>
                <w:rFonts w:ascii="Arial" w:hAnsi="Arial" w:cs="Arial"/>
              </w:rPr>
              <w:t>control</w:t>
            </w:r>
            <w:r w:rsidR="00DE25E9">
              <w:rPr>
                <w:rFonts w:ascii="Arial" w:hAnsi="Arial" w:cs="Arial"/>
              </w:rPr>
              <w:t xml:space="preserve"> new </w:t>
            </w:r>
            <w:r w:rsidRPr="00C460A9">
              <w:rPr>
                <w:rFonts w:ascii="Arial" w:hAnsi="Arial" w:cs="Arial"/>
              </w:rPr>
              <w:t>infestations</w:t>
            </w:r>
            <w:r w:rsidR="00DE25E9">
              <w:rPr>
                <w:rFonts w:ascii="Arial" w:hAnsi="Arial" w:cs="Arial"/>
              </w:rPr>
              <w:t xml:space="preserve"> of invasive plants</w:t>
            </w:r>
            <w:r w:rsidRPr="00C460A9">
              <w:rPr>
                <w:rFonts w:ascii="Arial" w:hAnsi="Arial" w:cs="Arial"/>
              </w:rPr>
              <w:t xml:space="preserve"> </w:t>
            </w:r>
            <w:r w:rsidR="00DE25E9">
              <w:rPr>
                <w:rFonts w:ascii="Arial" w:hAnsi="Arial" w:cs="Arial"/>
              </w:rPr>
              <w:t xml:space="preserve">before they gain a foothold, spread and impact </w:t>
            </w:r>
            <w:r>
              <w:rPr>
                <w:rFonts w:ascii="Arial" w:hAnsi="Arial" w:cs="Arial"/>
              </w:rPr>
              <w:t xml:space="preserve">forage </w:t>
            </w:r>
            <w:r w:rsidRPr="00C460A9">
              <w:rPr>
                <w:rFonts w:ascii="Arial" w:hAnsi="Arial" w:cs="Arial"/>
              </w:rPr>
              <w:t>productivity</w:t>
            </w:r>
            <w:r w:rsidR="00DE25E9">
              <w:rPr>
                <w:rFonts w:ascii="Arial" w:hAnsi="Arial" w:cs="Arial"/>
              </w:rPr>
              <w:t xml:space="preserve"> or tree regeneration;</w:t>
            </w:r>
            <w:r w:rsidR="004738A2">
              <w:rPr>
                <w:rFonts w:ascii="Arial" w:hAnsi="Arial"/>
                <w:snapToGrid w:val="0"/>
              </w:rPr>
              <w:t xml:space="preserve">  </w:t>
            </w:r>
          </w:p>
          <w:p w:rsidR="00DE25E9" w:rsidRDefault="004738A2" w:rsidP="00DE25E9">
            <w:pPr>
              <w:widowControl/>
              <w:spacing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2)  </w:t>
            </w:r>
            <w:proofErr w:type="gramStart"/>
            <w:r w:rsidRPr="004738A2">
              <w:rPr>
                <w:rFonts w:ascii="Arial" w:hAnsi="Arial"/>
                <w:b/>
                <w:snapToGrid w:val="0"/>
              </w:rPr>
              <w:t>well-managed</w:t>
            </w:r>
            <w:proofErr w:type="gramEnd"/>
            <w:r w:rsidRPr="004738A2">
              <w:rPr>
                <w:rFonts w:ascii="Arial" w:hAnsi="Arial"/>
                <w:b/>
                <w:snapToGrid w:val="0"/>
              </w:rPr>
              <w:t xml:space="preserve"> resources</w:t>
            </w:r>
            <w:r>
              <w:rPr>
                <w:rFonts w:ascii="Arial" w:hAnsi="Arial"/>
                <w:snapToGrid w:val="0"/>
              </w:rPr>
              <w:t>:  controlling invasive plants improves ecosystem functioning</w:t>
            </w:r>
            <w:r w:rsidR="00C460A9">
              <w:rPr>
                <w:rFonts w:ascii="Arial" w:hAnsi="Arial"/>
                <w:i/>
                <w:snapToGrid w:val="0"/>
              </w:rPr>
              <w:t xml:space="preserve"> </w:t>
            </w:r>
            <w:r w:rsidRPr="004738A2">
              <w:rPr>
                <w:rFonts w:ascii="Arial" w:hAnsi="Arial"/>
                <w:snapToGrid w:val="0"/>
              </w:rPr>
              <w:t xml:space="preserve">and </w:t>
            </w:r>
            <w:r>
              <w:rPr>
                <w:rFonts w:ascii="Arial" w:hAnsi="Arial"/>
                <w:snapToGrid w:val="0"/>
              </w:rPr>
              <w:t>prevents</w:t>
            </w:r>
            <w:r w:rsidRPr="004738A2">
              <w:rPr>
                <w:rFonts w:ascii="Arial" w:hAnsi="Arial"/>
                <w:snapToGrid w:val="0"/>
              </w:rPr>
              <w:t xml:space="preserve"> impacts to native vegetation and wildlife</w:t>
            </w:r>
            <w:r w:rsidR="00DE25E9">
              <w:rPr>
                <w:rFonts w:ascii="Arial" w:hAnsi="Arial"/>
                <w:snapToGrid w:val="0"/>
              </w:rPr>
              <w:t>.  Addressing new introductions of invasive plants immediately ensures continued public support and trust in management programs</w:t>
            </w:r>
            <w:r>
              <w:rPr>
                <w:rFonts w:ascii="Arial" w:hAnsi="Arial"/>
                <w:snapToGrid w:val="0"/>
              </w:rPr>
              <w:t xml:space="preserve">;  </w:t>
            </w:r>
          </w:p>
          <w:p w:rsidR="00C460A9" w:rsidRPr="004738A2" w:rsidRDefault="004738A2" w:rsidP="00DE25E9">
            <w:pPr>
              <w:widowControl/>
              <w:spacing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3)  </w:t>
            </w:r>
            <w:proofErr w:type="gramStart"/>
            <w:r w:rsidRPr="004738A2">
              <w:rPr>
                <w:rFonts w:ascii="Arial" w:hAnsi="Arial"/>
                <w:b/>
                <w:snapToGrid w:val="0"/>
              </w:rPr>
              <w:t>coordinated</w:t>
            </w:r>
            <w:proofErr w:type="gramEnd"/>
            <w:r w:rsidRPr="004738A2">
              <w:rPr>
                <w:rFonts w:ascii="Arial" w:hAnsi="Arial"/>
                <w:b/>
                <w:snapToGrid w:val="0"/>
              </w:rPr>
              <w:t xml:space="preserve"> and integrated planning</w:t>
            </w:r>
            <w:r>
              <w:rPr>
                <w:rFonts w:ascii="Arial" w:hAnsi="Arial"/>
                <w:snapToGrid w:val="0"/>
              </w:rPr>
              <w:t>:  MFR’s Invasive Plant Program has been a leader in collaborative, regional/local level integrated planning and delivery of effective on-ground programs.  Our partnership agreements and collaborative efforts with committees, including land management agencies and First Nations,</w:t>
            </w:r>
            <w:r w:rsidR="00C460A9">
              <w:rPr>
                <w:rFonts w:ascii="Arial" w:hAnsi="Arial"/>
                <w:i/>
                <w:snapToGrid w:val="0"/>
              </w:rPr>
              <w:t xml:space="preserve"> </w:t>
            </w:r>
            <w:r>
              <w:rPr>
                <w:rFonts w:ascii="Arial" w:hAnsi="Arial"/>
                <w:snapToGrid w:val="0"/>
              </w:rPr>
              <w:t>has leveraged additional partners and resources</w:t>
            </w:r>
            <w:r w:rsidR="00B6535D">
              <w:rPr>
                <w:rFonts w:ascii="Arial" w:hAnsi="Arial"/>
                <w:snapToGrid w:val="0"/>
              </w:rPr>
              <w:t xml:space="preserve"> outside of government.  </w:t>
            </w:r>
            <w:r w:rsidR="00DE25E9">
              <w:rPr>
                <w:rFonts w:ascii="Arial" w:hAnsi="Arial"/>
                <w:snapToGrid w:val="0"/>
              </w:rPr>
              <w:t>These partnerships will be engaged in assisting achieving the project’s objectives wherever feasible.</w:t>
            </w:r>
          </w:p>
          <w:p w:rsidR="00DF1421" w:rsidRPr="00B6535D" w:rsidRDefault="00FA2398" w:rsidP="00B6535D">
            <w:pPr>
              <w:widowControl/>
              <w:spacing w:after="180"/>
              <w:rPr>
                <w:rFonts w:ascii="Arial" w:eastAsiaTheme="minorHAnsi" w:hAnsi="Arial" w:cstheme="minorBidi"/>
                <w:szCs w:val="22"/>
                <w:lang w:val="en-CA"/>
              </w:rPr>
            </w:pPr>
            <w:r>
              <w:rPr>
                <w:rFonts w:ascii="Arial" w:eastAsiaTheme="minorHAnsi" w:hAnsi="Arial" w:cstheme="minorBidi"/>
                <w:szCs w:val="22"/>
                <w:u w:val="single"/>
                <w:lang w:val="en-CA"/>
              </w:rPr>
              <w:t>Project Window:</w:t>
            </w:r>
            <w:r>
              <w:rPr>
                <w:rFonts w:ascii="Arial" w:eastAsiaTheme="minorHAnsi" w:hAnsi="Arial" w:cstheme="minorBidi"/>
                <w:szCs w:val="22"/>
                <w:lang w:val="en-CA"/>
              </w:rPr>
              <w:t xml:space="preserve">  Planning is to be accomplished throughout the winter/spring.  Surveys of all identified potential introduction locations will be completed via helicopter and ground reconnaissance in June/July.  Any new invasive plants will be treated July – Oct.  Monitoring of treatments and identification of any secondary emergence of invasive plants will be completed in the early fall.  </w:t>
            </w:r>
          </w:p>
          <w:p w:rsidR="00DF1421" w:rsidRPr="00DF1421" w:rsidRDefault="00DF1421" w:rsidP="00DF1421">
            <w:pPr>
              <w:widowControl/>
              <w:spacing w:after="180" w:line="276" w:lineRule="auto"/>
              <w:rPr>
                <w:rFonts w:ascii="Arial" w:eastAsiaTheme="minorHAnsi" w:hAnsi="Arial" w:cstheme="minorBidi"/>
                <w:i/>
                <w:szCs w:val="22"/>
                <w:lang w:val="en-CA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</w:tc>
      </w:tr>
    </w:tbl>
    <w:p w:rsidR="00366263" w:rsidRDefault="00366263"/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/>
      </w:tblPr>
      <w:tblGrid>
        <w:gridCol w:w="10008"/>
      </w:tblGrid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Amount Allocated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Allocation Rationale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</w:tc>
      </w:tr>
    </w:tbl>
    <w:p w:rsidR="00081002" w:rsidRDefault="00081002"/>
    <w:p w:rsidR="00F63CCE" w:rsidRPr="00B77BBD" w:rsidRDefault="00F63CCE" w:rsidP="004667CF">
      <w:pPr>
        <w:widowControl/>
        <w:spacing w:after="40"/>
        <w:rPr>
          <w:rFonts w:ascii="Arial" w:hAnsi="Arial" w:cs="Arial"/>
          <w:b/>
          <w:sz w:val="36"/>
          <w:szCs w:val="36"/>
        </w:rPr>
      </w:pPr>
    </w:p>
    <w:p w:rsidR="00995152" w:rsidRPr="00B77BBD" w:rsidRDefault="00995152" w:rsidP="00995152">
      <w:pPr>
        <w:widowControl/>
        <w:spacing w:after="40"/>
        <w:rPr>
          <w:rFonts w:ascii="Arial" w:hAnsi="Arial" w:cs="Arial"/>
          <w:b/>
          <w:sz w:val="36"/>
          <w:szCs w:val="36"/>
        </w:rPr>
      </w:pPr>
    </w:p>
    <w:p w:rsidR="004667CF" w:rsidRDefault="004667CF" w:rsidP="00295FA0"/>
    <w:sectPr w:rsidR="004667CF" w:rsidSect="004774EF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2240" w:h="15840" w:code="1"/>
      <w:pgMar w:top="1008" w:right="1440" w:bottom="72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38F" w:rsidRDefault="00A3038F">
      <w:r>
        <w:separator/>
      </w:r>
    </w:p>
  </w:endnote>
  <w:endnote w:type="continuationSeparator" w:id="0">
    <w:p w:rsidR="00A3038F" w:rsidRDefault="00A303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nePrin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8F" w:rsidRPr="00630124" w:rsidRDefault="00A3038F" w:rsidP="00630124">
    <w:pPr>
      <w:pStyle w:val="Footer"/>
      <w:tabs>
        <w:tab w:val="clear" w:pos="8640"/>
        <w:tab w:val="right" w:pos="9360"/>
      </w:tabs>
      <w:rPr>
        <w:rFonts w:ascii="Arial" w:hAnsi="Arial" w:cs="Arial"/>
      </w:rPr>
    </w:pPr>
    <w:r w:rsidRPr="00630124">
      <w:rPr>
        <w:rFonts w:ascii="Arial" w:hAnsi="Arial" w:cs="Arial"/>
      </w:rPr>
      <w:tab/>
    </w:r>
    <w:r w:rsidRPr="00630124">
      <w:rPr>
        <w:rFonts w:ascii="Arial" w:hAnsi="Arial" w:cs="Arial"/>
      </w:rPr>
      <w:tab/>
    </w:r>
    <w:r w:rsidRPr="00630124">
      <w:rPr>
        <w:rStyle w:val="PageNumber"/>
        <w:rFonts w:ascii="Arial" w:hAnsi="Arial" w:cs="Arial"/>
      </w:rPr>
      <w:fldChar w:fldCharType="begin"/>
    </w:r>
    <w:r w:rsidRPr="00630124">
      <w:rPr>
        <w:rStyle w:val="PageNumber"/>
        <w:rFonts w:ascii="Arial" w:hAnsi="Arial" w:cs="Arial"/>
      </w:rPr>
      <w:instrText xml:space="preserve"> PAGE </w:instrText>
    </w:r>
    <w:r w:rsidRPr="00630124">
      <w:rPr>
        <w:rStyle w:val="PageNumber"/>
        <w:rFonts w:ascii="Arial" w:hAnsi="Arial" w:cs="Arial"/>
      </w:rPr>
      <w:fldChar w:fldCharType="separate"/>
    </w:r>
    <w:r w:rsidR="00F07E48">
      <w:rPr>
        <w:rStyle w:val="PageNumber"/>
        <w:rFonts w:ascii="Arial" w:hAnsi="Arial" w:cs="Arial"/>
        <w:noProof/>
      </w:rPr>
      <w:t>2</w:t>
    </w:r>
    <w:r w:rsidRPr="00630124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38F" w:rsidRDefault="00A3038F">
      <w:r>
        <w:separator/>
      </w:r>
    </w:p>
  </w:footnote>
  <w:footnote w:type="continuationSeparator" w:id="0">
    <w:p w:rsidR="00A3038F" w:rsidRDefault="00A303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8F" w:rsidRDefault="00A3038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8F" w:rsidRDefault="00A3038F" w:rsidP="00AB565D">
    <w:pPr>
      <w:pStyle w:val="Header"/>
      <w:pBdr>
        <w:bottom w:val="single" w:sz="2" w:space="1" w:color="auto"/>
      </w:pBdr>
      <w:tabs>
        <w:tab w:val="clear" w:pos="8640"/>
        <w:tab w:val="left" w:pos="7371"/>
        <w:tab w:val="right" w:pos="9360"/>
      </w:tabs>
      <w:spacing w:after="120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>Ministry of Forests &amp; Range</w:t>
    </w:r>
    <w:r>
      <w:rPr>
        <w:rFonts w:ascii="Arial" w:hAnsi="Arial" w:cs="Arial"/>
        <w:i/>
        <w:iCs/>
      </w:rPr>
      <w:tab/>
    </w:r>
    <w:r>
      <w:rPr>
        <w:rFonts w:ascii="Arial" w:hAnsi="Arial" w:cs="Arial"/>
        <w:i/>
        <w:iCs/>
      </w:rPr>
      <w:tab/>
      <w:t xml:space="preserve">DR# </w:t>
    </w:r>
    <w:proofErr w:type="spellStart"/>
    <w:r>
      <w:rPr>
        <w:rFonts w:ascii="Arial" w:hAnsi="Arial" w:cs="Arial"/>
        <w:i/>
        <w:iCs/>
      </w:rPr>
      <w:t>nn</w:t>
    </w:r>
    <w:proofErr w:type="spellEnd"/>
    <w:r>
      <w:rPr>
        <w:rFonts w:ascii="Arial" w:hAnsi="Arial" w:cs="Arial"/>
        <w:i/>
        <w:iCs/>
      </w:rPr>
      <w:t xml:space="preserve"> - ####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8F" w:rsidRDefault="00A3038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1286A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CC25B4"/>
    <w:multiLevelType w:val="hybridMultilevel"/>
    <w:tmpl w:val="4C7226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1D7074C"/>
    <w:multiLevelType w:val="hybridMultilevel"/>
    <w:tmpl w:val="7F08C45A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B20C84"/>
    <w:multiLevelType w:val="hybridMultilevel"/>
    <w:tmpl w:val="A150025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237C56"/>
    <w:multiLevelType w:val="hybridMultilevel"/>
    <w:tmpl w:val="6EE25230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2D37CC"/>
    <w:multiLevelType w:val="hybridMultilevel"/>
    <w:tmpl w:val="8DDA592E"/>
    <w:lvl w:ilvl="0" w:tplc="10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37472C"/>
    <w:multiLevelType w:val="hybridMultilevel"/>
    <w:tmpl w:val="2D6CD0F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0C03DC"/>
    <w:multiLevelType w:val="hybridMultilevel"/>
    <w:tmpl w:val="7B0CFE5C"/>
    <w:lvl w:ilvl="0" w:tplc="5B5088BC">
      <w:start w:val="1"/>
      <w:numFmt w:val="bullet"/>
      <w:pStyle w:val="Bulle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00091"/>
    <w:multiLevelType w:val="hybridMultilevel"/>
    <w:tmpl w:val="D090AB2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D1121"/>
    <w:multiLevelType w:val="hybridMultilevel"/>
    <w:tmpl w:val="75B0755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9776CF"/>
    <w:multiLevelType w:val="hybridMultilevel"/>
    <w:tmpl w:val="4844C6B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967FCD"/>
    <w:multiLevelType w:val="hybridMultilevel"/>
    <w:tmpl w:val="6C60225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62176B"/>
    <w:multiLevelType w:val="hybridMultilevel"/>
    <w:tmpl w:val="45D8063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F3235B"/>
    <w:multiLevelType w:val="hybridMultilevel"/>
    <w:tmpl w:val="09FC543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2B4AFE"/>
    <w:multiLevelType w:val="hybridMultilevel"/>
    <w:tmpl w:val="BD923C2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F24F2E"/>
    <w:multiLevelType w:val="multilevel"/>
    <w:tmpl w:val="9DDA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696B1C"/>
    <w:multiLevelType w:val="hybridMultilevel"/>
    <w:tmpl w:val="DEE6CCA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226815"/>
    <w:multiLevelType w:val="hybridMultilevel"/>
    <w:tmpl w:val="9C24897E"/>
    <w:lvl w:ilvl="0" w:tplc="10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8">
    <w:nsid w:val="4BC03DA6"/>
    <w:multiLevelType w:val="hybridMultilevel"/>
    <w:tmpl w:val="8AFC586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807151"/>
    <w:multiLevelType w:val="hybridMultilevel"/>
    <w:tmpl w:val="E1C86542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BF1CD8"/>
    <w:multiLevelType w:val="multilevel"/>
    <w:tmpl w:val="8B74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4183CB4"/>
    <w:multiLevelType w:val="hybridMultilevel"/>
    <w:tmpl w:val="4CCCA62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522C98"/>
    <w:multiLevelType w:val="hybridMultilevel"/>
    <w:tmpl w:val="F7D2CEC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45D73"/>
    <w:multiLevelType w:val="hybridMultilevel"/>
    <w:tmpl w:val="C43A9E1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16D332E"/>
    <w:multiLevelType w:val="hybridMultilevel"/>
    <w:tmpl w:val="4220234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2C7CB5"/>
    <w:multiLevelType w:val="hybridMultilevel"/>
    <w:tmpl w:val="E80EFA7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85B19B8"/>
    <w:multiLevelType w:val="hybridMultilevel"/>
    <w:tmpl w:val="AFFE56F0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7A822B0A"/>
    <w:multiLevelType w:val="hybridMultilevel"/>
    <w:tmpl w:val="AA505646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7046D8"/>
    <w:multiLevelType w:val="hybridMultilevel"/>
    <w:tmpl w:val="044AE5DE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5"/>
  </w:num>
  <w:num w:numId="5">
    <w:abstractNumId w:val="20"/>
  </w:num>
  <w:num w:numId="6">
    <w:abstractNumId w:val="17"/>
  </w:num>
  <w:num w:numId="7">
    <w:abstractNumId w:val="23"/>
  </w:num>
  <w:num w:numId="8">
    <w:abstractNumId w:val="2"/>
  </w:num>
  <w:num w:numId="9">
    <w:abstractNumId w:val="12"/>
  </w:num>
  <w:num w:numId="10">
    <w:abstractNumId w:val="25"/>
  </w:num>
  <w:num w:numId="11">
    <w:abstractNumId w:val="10"/>
  </w:num>
  <w:num w:numId="12">
    <w:abstractNumId w:val="14"/>
  </w:num>
  <w:num w:numId="13">
    <w:abstractNumId w:val="18"/>
  </w:num>
  <w:num w:numId="14">
    <w:abstractNumId w:val="9"/>
  </w:num>
  <w:num w:numId="15">
    <w:abstractNumId w:val="13"/>
  </w:num>
  <w:num w:numId="16">
    <w:abstractNumId w:val="11"/>
  </w:num>
  <w:num w:numId="17">
    <w:abstractNumId w:val="4"/>
  </w:num>
  <w:num w:numId="18">
    <w:abstractNumId w:val="16"/>
  </w:num>
  <w:num w:numId="19">
    <w:abstractNumId w:val="24"/>
  </w:num>
  <w:num w:numId="20">
    <w:abstractNumId w:val="28"/>
  </w:num>
  <w:num w:numId="21">
    <w:abstractNumId w:val="26"/>
  </w:num>
  <w:num w:numId="22">
    <w:abstractNumId w:val="8"/>
  </w:num>
  <w:num w:numId="23">
    <w:abstractNumId w:val="19"/>
  </w:num>
  <w:num w:numId="24">
    <w:abstractNumId w:val="27"/>
  </w:num>
  <w:num w:numId="25">
    <w:abstractNumId w:val="1"/>
  </w:num>
  <w:num w:numId="26">
    <w:abstractNumId w:val="6"/>
  </w:num>
  <w:num w:numId="27">
    <w:abstractNumId w:val="5"/>
  </w:num>
  <w:num w:numId="28">
    <w:abstractNumId w:val="22"/>
  </w:num>
  <w:num w:numId="2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8B22F0"/>
    <w:rsid w:val="00000898"/>
    <w:rsid w:val="0000226D"/>
    <w:rsid w:val="00006817"/>
    <w:rsid w:val="0001049B"/>
    <w:rsid w:val="00025EF8"/>
    <w:rsid w:val="00031B96"/>
    <w:rsid w:val="000446DA"/>
    <w:rsid w:val="0005419B"/>
    <w:rsid w:val="000562E9"/>
    <w:rsid w:val="00060141"/>
    <w:rsid w:val="00073731"/>
    <w:rsid w:val="00081002"/>
    <w:rsid w:val="000C102A"/>
    <w:rsid w:val="000D0B99"/>
    <w:rsid w:val="000E2EA2"/>
    <w:rsid w:val="00130DEE"/>
    <w:rsid w:val="00162A08"/>
    <w:rsid w:val="00180090"/>
    <w:rsid w:val="00185A11"/>
    <w:rsid w:val="00191A10"/>
    <w:rsid w:val="001B1DF7"/>
    <w:rsid w:val="001C7C59"/>
    <w:rsid w:val="001F395B"/>
    <w:rsid w:val="001F78AC"/>
    <w:rsid w:val="00205575"/>
    <w:rsid w:val="00207D2C"/>
    <w:rsid w:val="002129DB"/>
    <w:rsid w:val="0021732D"/>
    <w:rsid w:val="0027186D"/>
    <w:rsid w:val="00291D1C"/>
    <w:rsid w:val="00295FA0"/>
    <w:rsid w:val="002D07BA"/>
    <w:rsid w:val="002D29A2"/>
    <w:rsid w:val="002D3742"/>
    <w:rsid w:val="002D4221"/>
    <w:rsid w:val="003135DA"/>
    <w:rsid w:val="003221A5"/>
    <w:rsid w:val="003315D4"/>
    <w:rsid w:val="003359A5"/>
    <w:rsid w:val="003501D0"/>
    <w:rsid w:val="00353910"/>
    <w:rsid w:val="00366263"/>
    <w:rsid w:val="00395CC3"/>
    <w:rsid w:val="00396E0C"/>
    <w:rsid w:val="003A1BE9"/>
    <w:rsid w:val="003C7DB5"/>
    <w:rsid w:val="003E2408"/>
    <w:rsid w:val="00400F2E"/>
    <w:rsid w:val="00406655"/>
    <w:rsid w:val="0041099C"/>
    <w:rsid w:val="00413A8C"/>
    <w:rsid w:val="00430438"/>
    <w:rsid w:val="00457487"/>
    <w:rsid w:val="004667CF"/>
    <w:rsid w:val="004738A2"/>
    <w:rsid w:val="004774EF"/>
    <w:rsid w:val="00490CFE"/>
    <w:rsid w:val="004963F5"/>
    <w:rsid w:val="004B076E"/>
    <w:rsid w:val="004B62F4"/>
    <w:rsid w:val="00505362"/>
    <w:rsid w:val="0050710F"/>
    <w:rsid w:val="005266DD"/>
    <w:rsid w:val="0053286A"/>
    <w:rsid w:val="00535E3B"/>
    <w:rsid w:val="00536BFF"/>
    <w:rsid w:val="005576DB"/>
    <w:rsid w:val="00561213"/>
    <w:rsid w:val="00561C15"/>
    <w:rsid w:val="00571952"/>
    <w:rsid w:val="005771AC"/>
    <w:rsid w:val="005A2E07"/>
    <w:rsid w:val="005A575F"/>
    <w:rsid w:val="005B6573"/>
    <w:rsid w:val="005E7507"/>
    <w:rsid w:val="00630124"/>
    <w:rsid w:val="006917D7"/>
    <w:rsid w:val="006A2363"/>
    <w:rsid w:val="006C5D98"/>
    <w:rsid w:val="006D329D"/>
    <w:rsid w:val="006E4641"/>
    <w:rsid w:val="006E5F90"/>
    <w:rsid w:val="006F5EAF"/>
    <w:rsid w:val="0073167F"/>
    <w:rsid w:val="0075163D"/>
    <w:rsid w:val="00780587"/>
    <w:rsid w:val="007A086E"/>
    <w:rsid w:val="007A6404"/>
    <w:rsid w:val="007A6B15"/>
    <w:rsid w:val="007A78DB"/>
    <w:rsid w:val="007B39DB"/>
    <w:rsid w:val="007C0500"/>
    <w:rsid w:val="007C2998"/>
    <w:rsid w:val="007D632A"/>
    <w:rsid w:val="007E4B50"/>
    <w:rsid w:val="007E79B2"/>
    <w:rsid w:val="00802A5F"/>
    <w:rsid w:val="008047E4"/>
    <w:rsid w:val="0081157B"/>
    <w:rsid w:val="00826AA6"/>
    <w:rsid w:val="00831883"/>
    <w:rsid w:val="00833554"/>
    <w:rsid w:val="00844447"/>
    <w:rsid w:val="008457EB"/>
    <w:rsid w:val="008543E2"/>
    <w:rsid w:val="00862727"/>
    <w:rsid w:val="00866E10"/>
    <w:rsid w:val="00867467"/>
    <w:rsid w:val="008710D5"/>
    <w:rsid w:val="00874134"/>
    <w:rsid w:val="0089125D"/>
    <w:rsid w:val="008A5CF4"/>
    <w:rsid w:val="008B22F0"/>
    <w:rsid w:val="008C0649"/>
    <w:rsid w:val="008F75FA"/>
    <w:rsid w:val="00910AFC"/>
    <w:rsid w:val="00942E19"/>
    <w:rsid w:val="00955B9E"/>
    <w:rsid w:val="009574B2"/>
    <w:rsid w:val="009661C2"/>
    <w:rsid w:val="00980B98"/>
    <w:rsid w:val="00982886"/>
    <w:rsid w:val="00995152"/>
    <w:rsid w:val="009A0483"/>
    <w:rsid w:val="009A4802"/>
    <w:rsid w:val="009B307D"/>
    <w:rsid w:val="009D3C1F"/>
    <w:rsid w:val="009E4881"/>
    <w:rsid w:val="009F6B4B"/>
    <w:rsid w:val="00A14F15"/>
    <w:rsid w:val="00A17481"/>
    <w:rsid w:val="00A21527"/>
    <w:rsid w:val="00A3038F"/>
    <w:rsid w:val="00A32E40"/>
    <w:rsid w:val="00A37D19"/>
    <w:rsid w:val="00A666A1"/>
    <w:rsid w:val="00A81BA1"/>
    <w:rsid w:val="00A96728"/>
    <w:rsid w:val="00AA4643"/>
    <w:rsid w:val="00AB565D"/>
    <w:rsid w:val="00AC711B"/>
    <w:rsid w:val="00AE533F"/>
    <w:rsid w:val="00B53B6F"/>
    <w:rsid w:val="00B6535D"/>
    <w:rsid w:val="00B77609"/>
    <w:rsid w:val="00B77BBD"/>
    <w:rsid w:val="00BB1D92"/>
    <w:rsid w:val="00BD413C"/>
    <w:rsid w:val="00BE1E12"/>
    <w:rsid w:val="00BF4845"/>
    <w:rsid w:val="00C04587"/>
    <w:rsid w:val="00C2069A"/>
    <w:rsid w:val="00C460A9"/>
    <w:rsid w:val="00C640D9"/>
    <w:rsid w:val="00C84690"/>
    <w:rsid w:val="00C87C3E"/>
    <w:rsid w:val="00CB381F"/>
    <w:rsid w:val="00D00FD2"/>
    <w:rsid w:val="00D07FC4"/>
    <w:rsid w:val="00D1586E"/>
    <w:rsid w:val="00D35C49"/>
    <w:rsid w:val="00D374A1"/>
    <w:rsid w:val="00D70C50"/>
    <w:rsid w:val="00D938C2"/>
    <w:rsid w:val="00DA66F1"/>
    <w:rsid w:val="00DB154D"/>
    <w:rsid w:val="00DB20E2"/>
    <w:rsid w:val="00DC45D5"/>
    <w:rsid w:val="00DC7DC6"/>
    <w:rsid w:val="00DD3745"/>
    <w:rsid w:val="00DE25A8"/>
    <w:rsid w:val="00DE25E9"/>
    <w:rsid w:val="00DE5CFA"/>
    <w:rsid w:val="00DF1421"/>
    <w:rsid w:val="00E11F83"/>
    <w:rsid w:val="00E16479"/>
    <w:rsid w:val="00E20C75"/>
    <w:rsid w:val="00E21E3D"/>
    <w:rsid w:val="00E32CD6"/>
    <w:rsid w:val="00E34821"/>
    <w:rsid w:val="00E501A7"/>
    <w:rsid w:val="00E50C6A"/>
    <w:rsid w:val="00E64462"/>
    <w:rsid w:val="00E87112"/>
    <w:rsid w:val="00EB4103"/>
    <w:rsid w:val="00EC4823"/>
    <w:rsid w:val="00ED56CC"/>
    <w:rsid w:val="00ED5D88"/>
    <w:rsid w:val="00EF10BC"/>
    <w:rsid w:val="00F02A9B"/>
    <w:rsid w:val="00F0659E"/>
    <w:rsid w:val="00F07E48"/>
    <w:rsid w:val="00F1095A"/>
    <w:rsid w:val="00F12348"/>
    <w:rsid w:val="00F135A7"/>
    <w:rsid w:val="00F13CCC"/>
    <w:rsid w:val="00F25BD2"/>
    <w:rsid w:val="00F33FD7"/>
    <w:rsid w:val="00F341F4"/>
    <w:rsid w:val="00F53FC5"/>
    <w:rsid w:val="00F61939"/>
    <w:rsid w:val="00F63CCE"/>
    <w:rsid w:val="00F65D5A"/>
    <w:rsid w:val="00F71FE6"/>
    <w:rsid w:val="00F8546C"/>
    <w:rsid w:val="00F87CFA"/>
    <w:rsid w:val="00FA2398"/>
    <w:rsid w:val="00FB12E2"/>
    <w:rsid w:val="00FC63BA"/>
    <w:rsid w:val="00FC784E"/>
    <w:rsid w:val="00FD0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63F5"/>
    <w:pPr>
      <w:widowControl w:val="0"/>
    </w:pPr>
    <w:rPr>
      <w:lang w:val="en-US" w:eastAsia="en-US"/>
    </w:rPr>
  </w:style>
  <w:style w:type="paragraph" w:styleId="Heading1">
    <w:name w:val="heading 1"/>
    <w:basedOn w:val="Normal"/>
    <w:next w:val="Normal"/>
    <w:qFormat/>
    <w:rsid w:val="004963F5"/>
    <w:pPr>
      <w:keepNext/>
      <w:tabs>
        <w:tab w:val="left" w:pos="1152"/>
      </w:tabs>
      <w:outlineLvl w:val="0"/>
    </w:pPr>
    <w:rPr>
      <w:b/>
      <w:sz w:val="28"/>
    </w:rPr>
  </w:style>
  <w:style w:type="paragraph" w:styleId="Heading2">
    <w:name w:val="heading 2"/>
    <w:aliases w:val="H21,Heading H1,Heading 2 Hidden"/>
    <w:basedOn w:val="Normal"/>
    <w:next w:val="Normal"/>
    <w:qFormat/>
    <w:rsid w:val="004963F5"/>
    <w:pPr>
      <w:keepNext/>
      <w:ind w:left="252"/>
      <w:outlineLvl w:val="1"/>
    </w:pPr>
    <w:rPr>
      <w:b/>
    </w:rPr>
  </w:style>
  <w:style w:type="paragraph" w:styleId="Heading3">
    <w:name w:val="heading 3"/>
    <w:aliases w:val="h3,Subhead2,Heading 3 - Bid,3m,Response,1.2.3."/>
    <w:basedOn w:val="Normal"/>
    <w:next w:val="Normal"/>
    <w:qFormat/>
    <w:rsid w:val="004963F5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963F5"/>
    <w:pPr>
      <w:keepNext/>
      <w:jc w:val="center"/>
      <w:outlineLvl w:val="3"/>
    </w:pPr>
    <w:rPr>
      <w:b/>
    </w:rPr>
  </w:style>
  <w:style w:type="paragraph" w:styleId="Heading5">
    <w:name w:val="heading 5"/>
    <w:aliases w:val="Block Label,DO NOT USE_h5"/>
    <w:basedOn w:val="Normal"/>
    <w:next w:val="Normal"/>
    <w:qFormat/>
    <w:rsid w:val="004963F5"/>
    <w:pPr>
      <w:widowControl/>
      <w:tabs>
        <w:tab w:val="left" w:pos="-1440"/>
        <w:tab w:val="left" w:pos="-720"/>
      </w:tabs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Heading6">
    <w:name w:val="heading 6"/>
    <w:aliases w:val="Appendix,Appendix A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5"/>
    </w:pPr>
    <w:rPr>
      <w:rFonts w:ascii="Arial" w:hAnsi="Arial" w:cs="Arial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6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Heading8">
    <w:name w:val="heading 8"/>
    <w:basedOn w:val="Normal"/>
    <w:next w:val="Normal"/>
    <w:qFormat/>
    <w:rsid w:val="004963F5"/>
    <w:pPr>
      <w:widowControl/>
      <w:spacing w:before="240" w:after="60"/>
      <w:outlineLvl w:val="7"/>
    </w:pPr>
    <w:rPr>
      <w:rFonts w:ascii="Arial" w:hAnsi="Arial" w:cs="Arial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4963F5"/>
    <w:pPr>
      <w:widowControl/>
      <w:spacing w:before="240"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963F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63F5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963F5"/>
    <w:pPr>
      <w:jc w:val="center"/>
    </w:pPr>
    <w:rPr>
      <w:b/>
      <w:sz w:val="28"/>
    </w:rPr>
  </w:style>
  <w:style w:type="paragraph" w:customStyle="1" w:styleId="Map">
    <w:name w:val="Map"/>
    <w:basedOn w:val="Normal"/>
    <w:rsid w:val="004963F5"/>
    <w:pPr>
      <w:widowControl/>
      <w:tabs>
        <w:tab w:val="left" w:pos="720"/>
        <w:tab w:val="left" w:pos="1440"/>
        <w:tab w:val="left" w:pos="2880"/>
        <w:tab w:val="left" w:pos="4320"/>
      </w:tabs>
      <w:ind w:left="1440"/>
    </w:pPr>
    <w:rPr>
      <w:rFonts w:ascii="LinePrinter" w:hAnsi="LinePrinter"/>
      <w:sz w:val="16"/>
    </w:rPr>
  </w:style>
  <w:style w:type="character" w:styleId="Hyperlink">
    <w:name w:val="Hyperlink"/>
    <w:basedOn w:val="DefaultParagraphFont"/>
    <w:rsid w:val="004963F5"/>
    <w:rPr>
      <w:color w:val="0000FF"/>
      <w:sz w:val="20"/>
      <w:u w:val="single"/>
    </w:rPr>
  </w:style>
  <w:style w:type="paragraph" w:customStyle="1" w:styleId="EditRulesL1">
    <w:name w:val="EditRules L1"/>
    <w:basedOn w:val="Normal"/>
    <w:rsid w:val="004963F5"/>
    <w:pPr>
      <w:widowControl/>
      <w:tabs>
        <w:tab w:val="left" w:pos="2160"/>
        <w:tab w:val="left" w:pos="4680"/>
      </w:tabs>
      <w:spacing w:before="240"/>
      <w:ind w:left="2160" w:hanging="2160"/>
    </w:pPr>
  </w:style>
  <w:style w:type="paragraph" w:customStyle="1" w:styleId="EditRules">
    <w:name w:val="EditRules"/>
    <w:basedOn w:val="Normal"/>
    <w:rsid w:val="004963F5"/>
    <w:pPr>
      <w:widowControl/>
      <w:tabs>
        <w:tab w:val="left" w:pos="2340"/>
        <w:tab w:val="left" w:pos="4680"/>
      </w:tabs>
      <w:ind w:left="2340" w:hanging="180"/>
    </w:pPr>
  </w:style>
  <w:style w:type="paragraph" w:customStyle="1" w:styleId="DefinitionTerm">
    <w:name w:val="Definition Term"/>
    <w:basedOn w:val="Normal"/>
    <w:next w:val="DefinitionList"/>
    <w:rsid w:val="004963F5"/>
    <w:pPr>
      <w:widowControl/>
    </w:pPr>
    <w:rPr>
      <w:snapToGrid w:val="0"/>
      <w:sz w:val="24"/>
      <w:lang w:val="en-CA"/>
    </w:rPr>
  </w:style>
  <w:style w:type="paragraph" w:customStyle="1" w:styleId="DefinitionList">
    <w:name w:val="Definition List"/>
    <w:basedOn w:val="Normal"/>
    <w:next w:val="DefinitionTerm"/>
    <w:rsid w:val="004963F5"/>
    <w:pPr>
      <w:widowControl/>
      <w:ind w:left="360"/>
    </w:pPr>
    <w:rPr>
      <w:snapToGrid w:val="0"/>
      <w:sz w:val="24"/>
      <w:lang w:val="en-CA"/>
    </w:rPr>
  </w:style>
  <w:style w:type="character" w:customStyle="1" w:styleId="Definition">
    <w:name w:val="Definition"/>
    <w:rsid w:val="004963F5"/>
    <w:rPr>
      <w:i/>
    </w:rPr>
  </w:style>
  <w:style w:type="paragraph" w:customStyle="1" w:styleId="H1">
    <w:name w:val="H1"/>
    <w:basedOn w:val="Normal"/>
    <w:next w:val="Normal"/>
    <w:rsid w:val="004963F5"/>
    <w:pPr>
      <w:keepNext/>
      <w:widowControl/>
      <w:spacing w:before="100" w:after="100"/>
      <w:outlineLvl w:val="1"/>
    </w:pPr>
    <w:rPr>
      <w:b/>
      <w:snapToGrid w:val="0"/>
      <w:kern w:val="36"/>
      <w:sz w:val="48"/>
      <w:lang w:val="en-CA"/>
    </w:rPr>
  </w:style>
  <w:style w:type="paragraph" w:customStyle="1" w:styleId="H2">
    <w:name w:val="H2"/>
    <w:basedOn w:val="Normal"/>
    <w:next w:val="Normal"/>
    <w:rsid w:val="004963F5"/>
    <w:pPr>
      <w:keepNext/>
      <w:widowControl/>
      <w:spacing w:before="100" w:after="100"/>
      <w:outlineLvl w:val="2"/>
    </w:pPr>
    <w:rPr>
      <w:b/>
      <w:snapToGrid w:val="0"/>
      <w:sz w:val="36"/>
      <w:lang w:val="en-CA"/>
    </w:rPr>
  </w:style>
  <w:style w:type="paragraph" w:customStyle="1" w:styleId="H3">
    <w:name w:val="H3"/>
    <w:basedOn w:val="Normal"/>
    <w:next w:val="Normal"/>
    <w:rsid w:val="004963F5"/>
    <w:pPr>
      <w:keepNext/>
      <w:widowControl/>
      <w:spacing w:before="100" w:after="100"/>
      <w:outlineLvl w:val="3"/>
    </w:pPr>
    <w:rPr>
      <w:b/>
      <w:snapToGrid w:val="0"/>
      <w:sz w:val="28"/>
      <w:lang w:val="en-CA"/>
    </w:rPr>
  </w:style>
  <w:style w:type="paragraph" w:customStyle="1" w:styleId="H4">
    <w:name w:val="H4"/>
    <w:basedOn w:val="Normal"/>
    <w:next w:val="Normal"/>
    <w:rsid w:val="004963F5"/>
    <w:pPr>
      <w:keepNext/>
      <w:widowControl/>
      <w:spacing w:before="100" w:after="100"/>
      <w:outlineLvl w:val="4"/>
    </w:pPr>
    <w:rPr>
      <w:b/>
      <w:snapToGrid w:val="0"/>
      <w:sz w:val="24"/>
      <w:lang w:val="en-CA"/>
    </w:rPr>
  </w:style>
  <w:style w:type="paragraph" w:customStyle="1" w:styleId="H5">
    <w:name w:val="H5"/>
    <w:basedOn w:val="Normal"/>
    <w:next w:val="Normal"/>
    <w:rsid w:val="004963F5"/>
    <w:pPr>
      <w:keepNext/>
      <w:widowControl/>
      <w:spacing w:before="100" w:after="100"/>
      <w:outlineLvl w:val="5"/>
    </w:pPr>
    <w:rPr>
      <w:b/>
      <w:snapToGrid w:val="0"/>
      <w:lang w:val="en-CA"/>
    </w:rPr>
  </w:style>
  <w:style w:type="paragraph" w:customStyle="1" w:styleId="H6">
    <w:name w:val="H6"/>
    <w:basedOn w:val="Normal"/>
    <w:next w:val="Normal"/>
    <w:rsid w:val="004963F5"/>
    <w:pPr>
      <w:keepNext/>
      <w:widowControl/>
      <w:spacing w:before="100" w:after="100"/>
      <w:outlineLvl w:val="6"/>
    </w:pPr>
    <w:rPr>
      <w:b/>
      <w:snapToGrid w:val="0"/>
      <w:sz w:val="16"/>
      <w:lang w:val="en-CA"/>
    </w:rPr>
  </w:style>
  <w:style w:type="paragraph" w:customStyle="1" w:styleId="Address">
    <w:name w:val="Address"/>
    <w:basedOn w:val="Normal"/>
    <w:next w:val="Normal"/>
    <w:rsid w:val="004963F5"/>
    <w:pPr>
      <w:widowControl/>
    </w:pPr>
    <w:rPr>
      <w:i/>
      <w:snapToGrid w:val="0"/>
      <w:sz w:val="24"/>
      <w:lang w:val="en-CA"/>
    </w:rPr>
  </w:style>
  <w:style w:type="paragraph" w:customStyle="1" w:styleId="Blockquote">
    <w:name w:val="Blockquote"/>
    <w:basedOn w:val="Normal"/>
    <w:rsid w:val="004963F5"/>
    <w:pPr>
      <w:widowControl/>
      <w:spacing w:before="100" w:after="100"/>
      <w:ind w:left="360" w:right="360"/>
    </w:pPr>
    <w:rPr>
      <w:snapToGrid w:val="0"/>
      <w:sz w:val="24"/>
      <w:lang w:val="en-CA"/>
    </w:rPr>
  </w:style>
  <w:style w:type="character" w:customStyle="1" w:styleId="CITE">
    <w:name w:val="CITE"/>
    <w:rsid w:val="004963F5"/>
    <w:rPr>
      <w:i/>
    </w:rPr>
  </w:style>
  <w:style w:type="character" w:customStyle="1" w:styleId="CODE">
    <w:name w:val="CODE"/>
    <w:rsid w:val="004963F5"/>
    <w:rPr>
      <w:rFonts w:ascii="Courier New" w:hAnsi="Courier New"/>
      <w:sz w:val="20"/>
    </w:rPr>
  </w:style>
  <w:style w:type="character" w:customStyle="1" w:styleId="Keyboard">
    <w:name w:val="Keyboard"/>
    <w:rsid w:val="004963F5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4963F5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val="en-CA"/>
    </w:rPr>
  </w:style>
  <w:style w:type="character" w:customStyle="1" w:styleId="Sample">
    <w:name w:val="Sample"/>
    <w:rsid w:val="004963F5"/>
    <w:rPr>
      <w:rFonts w:ascii="Courier New" w:hAnsi="Courier New"/>
    </w:rPr>
  </w:style>
  <w:style w:type="character" w:customStyle="1" w:styleId="Typewriter">
    <w:name w:val="Typewriter"/>
    <w:rsid w:val="004963F5"/>
    <w:rPr>
      <w:rFonts w:ascii="Courier New" w:hAnsi="Courier New"/>
      <w:sz w:val="20"/>
    </w:rPr>
  </w:style>
  <w:style w:type="character" w:customStyle="1" w:styleId="Variable">
    <w:name w:val="Variable"/>
    <w:rsid w:val="004963F5"/>
    <w:rPr>
      <w:i/>
    </w:rPr>
  </w:style>
  <w:style w:type="character" w:customStyle="1" w:styleId="HTMLMarkup">
    <w:name w:val="HTML Markup"/>
    <w:rsid w:val="004963F5"/>
    <w:rPr>
      <w:vanish/>
      <w:color w:val="FF0000"/>
    </w:rPr>
  </w:style>
  <w:style w:type="character" w:customStyle="1" w:styleId="Comment">
    <w:name w:val="Comment"/>
    <w:rsid w:val="004963F5"/>
    <w:rPr>
      <w:vanish/>
    </w:rPr>
  </w:style>
  <w:style w:type="paragraph" w:styleId="BodyText">
    <w:name w:val="Body Text"/>
    <w:basedOn w:val="Normal"/>
    <w:rsid w:val="004963F5"/>
    <w:rPr>
      <w:sz w:val="24"/>
    </w:rPr>
  </w:style>
  <w:style w:type="character" w:styleId="CommentReference">
    <w:name w:val="annotation reference"/>
    <w:basedOn w:val="DefaultParagraphFont"/>
    <w:semiHidden/>
    <w:rsid w:val="004963F5"/>
    <w:rPr>
      <w:sz w:val="16"/>
      <w:szCs w:val="16"/>
    </w:rPr>
  </w:style>
  <w:style w:type="paragraph" w:styleId="CommentText">
    <w:name w:val="annotation text"/>
    <w:basedOn w:val="Normal"/>
    <w:semiHidden/>
    <w:rsid w:val="004963F5"/>
  </w:style>
  <w:style w:type="paragraph" w:styleId="CommentSubject">
    <w:name w:val="annotation subject"/>
    <w:basedOn w:val="CommentText"/>
    <w:next w:val="CommentText"/>
    <w:semiHidden/>
    <w:rsid w:val="004963F5"/>
    <w:rPr>
      <w:b/>
      <w:bCs/>
    </w:rPr>
  </w:style>
  <w:style w:type="paragraph" w:styleId="BalloonText">
    <w:name w:val="Balloon Text"/>
    <w:basedOn w:val="Normal"/>
    <w:semiHidden/>
    <w:rsid w:val="004963F5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rsid w:val="004963F5"/>
    <w:pPr>
      <w:widowControl/>
      <w:tabs>
        <w:tab w:val="left" w:pos="-1440"/>
        <w:tab w:val="left" w:pos="480"/>
        <w:tab w:val="left" w:pos="1440"/>
      </w:tabs>
      <w:ind w:left="480" w:hanging="480"/>
      <w:jc w:val="both"/>
    </w:pPr>
    <w:rPr>
      <w:sz w:val="24"/>
    </w:rPr>
  </w:style>
  <w:style w:type="paragraph" w:styleId="NormalWeb">
    <w:name w:val="Normal (Web)"/>
    <w:basedOn w:val="Normal"/>
    <w:rsid w:val="004963F5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Bullet1">
    <w:name w:val="Bullet 1"/>
    <w:basedOn w:val="Normal"/>
    <w:rsid w:val="004963F5"/>
    <w:pPr>
      <w:numPr>
        <w:numId w:val="1"/>
      </w:numPr>
    </w:pPr>
  </w:style>
  <w:style w:type="character" w:styleId="PageNumber">
    <w:name w:val="page number"/>
    <w:basedOn w:val="DefaultParagraphFont"/>
    <w:rsid w:val="004963F5"/>
  </w:style>
  <w:style w:type="paragraph" w:styleId="ListBullet">
    <w:name w:val="List Bullet"/>
    <w:basedOn w:val="Normal"/>
    <w:autoRedefine/>
    <w:rsid w:val="004963F5"/>
    <w:pPr>
      <w:widowControl/>
      <w:tabs>
        <w:tab w:val="num" w:pos="360"/>
      </w:tabs>
      <w:spacing w:after="120"/>
      <w:ind w:left="360" w:hanging="360"/>
    </w:pPr>
    <w:rPr>
      <w:sz w:val="24"/>
      <w:szCs w:val="24"/>
    </w:rPr>
  </w:style>
  <w:style w:type="paragraph" w:customStyle="1" w:styleId="tableleft">
    <w:name w:val="table_left"/>
    <w:basedOn w:val="Normal"/>
    <w:rsid w:val="004963F5"/>
    <w:pPr>
      <w:widowControl/>
      <w:spacing w:before="20" w:after="20" w:line="220" w:lineRule="exact"/>
    </w:pPr>
    <w:rPr>
      <w:rFonts w:ascii="Times" w:hAnsi="Times" w:cs="Times"/>
      <w:b/>
      <w:bCs/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4963F5"/>
    <w:pPr>
      <w:widowControl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h50">
    <w:name w:val="h5"/>
    <w:basedOn w:val="Normal"/>
    <w:rsid w:val="004963F5"/>
    <w:pPr>
      <w:keepNext/>
      <w:widowControl/>
      <w:snapToGrid w:val="0"/>
      <w:spacing w:before="100" w:after="100"/>
    </w:pPr>
    <w:rPr>
      <w:b/>
      <w:bCs/>
    </w:rPr>
  </w:style>
  <w:style w:type="table" w:styleId="TableGrid">
    <w:name w:val="Table Grid"/>
    <w:basedOn w:val="TableNormal"/>
    <w:rsid w:val="004667C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ecklist">
    <w:name w:val="Checklist"/>
    <w:basedOn w:val="Normal"/>
    <w:rsid w:val="002D4221"/>
    <w:pPr>
      <w:widowControl/>
      <w:spacing w:after="120"/>
      <w:ind w:left="360" w:hanging="360"/>
    </w:pPr>
    <w:rPr>
      <w:sz w:val="22"/>
    </w:rPr>
  </w:style>
  <w:style w:type="paragraph" w:styleId="FootnoteText">
    <w:name w:val="footnote text"/>
    <w:basedOn w:val="Normal"/>
    <w:link w:val="FootnoteTextChar"/>
    <w:rsid w:val="00366263"/>
  </w:style>
  <w:style w:type="character" w:customStyle="1" w:styleId="FootnoteTextChar">
    <w:name w:val="Footnote Text Char"/>
    <w:basedOn w:val="DefaultParagraphFont"/>
    <w:link w:val="FootnoteText"/>
    <w:rsid w:val="00366263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366263"/>
    <w:rPr>
      <w:vertAlign w:val="superscript"/>
    </w:rPr>
  </w:style>
  <w:style w:type="paragraph" w:styleId="ListParagraph">
    <w:name w:val="List Paragraph"/>
    <w:basedOn w:val="Normal"/>
    <w:uiPriority w:val="34"/>
    <w:qFormat/>
    <w:rsid w:val="00B653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46578-4376-4836-A302-014D06387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677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Schedule specifies the Change Control Procedure:</vt:lpstr>
    </vt:vector>
  </TitlesOfParts>
  <Company>Pangaea Systems Inc.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Schedule specifies the Change Control Procedure:</dc:title>
  <dc:creator>Tony Dellaviola</dc:creator>
  <cp:lastModifiedBy>Val Miller</cp:lastModifiedBy>
  <cp:revision>4</cp:revision>
  <cp:lastPrinted>2010-09-13T19:07:00Z</cp:lastPrinted>
  <dcterms:created xsi:type="dcterms:W3CDTF">2010-09-13T18:34:00Z</dcterms:created>
  <dcterms:modified xsi:type="dcterms:W3CDTF">2010-09-13T19:10:00Z</dcterms:modified>
</cp:coreProperties>
</file>